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INTERACTION BETWEEN TELOMERASE AND MYOCARDIN A CRITICAL FOR CARDIOMYOGENIC DEVELOPMENT OF MESENCHYMAL STEM CELLS: AN IMPLICATION FOR CARDIOVASCULAR TISSUE REPAIR AND REGENERATION </w:t>
      </w:r>
    </w:p>
    <w:p w:rsidR="00B921ED" w:rsidRPr="002D4026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2D4026">
        <w:rPr>
          <w:b/>
          <w:bCs/>
          <w:u w:val="single"/>
        </w:rPr>
        <w:t>Y</w:t>
      </w:r>
      <w:r w:rsidR="002D4026" w:rsidRPr="002D4026">
        <w:rPr>
          <w:b/>
          <w:bCs/>
          <w:u w:val="single"/>
        </w:rPr>
        <w:t>.</w:t>
      </w:r>
      <w:r w:rsidRPr="002D4026">
        <w:rPr>
          <w:b/>
          <w:bCs/>
          <w:u w:val="single"/>
        </w:rPr>
        <w:t>J</w:t>
      </w:r>
      <w:r w:rsidR="002D4026" w:rsidRPr="002D4026">
        <w:rPr>
          <w:b/>
          <w:bCs/>
          <w:u w:val="single"/>
        </w:rPr>
        <w:t>.</w:t>
      </w:r>
      <w:r w:rsidRPr="002D4026">
        <w:rPr>
          <w:b/>
          <w:bCs/>
          <w:u w:val="single"/>
        </w:rPr>
        <w:t xml:space="preserve"> </w:t>
      </w:r>
      <w:proofErr w:type="spellStart"/>
      <w:r w:rsidRPr="002D4026">
        <w:rPr>
          <w:b/>
          <w:bCs/>
          <w:u w:val="single"/>
        </w:rPr>
        <w:t>Geng</w:t>
      </w:r>
      <w:proofErr w:type="spellEnd"/>
      <w:r w:rsidRPr="002D4026">
        <w:rPr>
          <w:b/>
          <w:bCs/>
          <w:u w:val="single"/>
        </w:rPr>
        <w:t xml:space="preserve"> </w:t>
      </w:r>
    </w:p>
    <w:p w:rsidR="00B921ED" w:rsidRPr="002D4026" w:rsidRDefault="002D4026">
      <w:pPr>
        <w:widowControl w:val="0"/>
        <w:autoSpaceDE w:val="0"/>
        <w:autoSpaceDN w:val="0"/>
        <w:adjustRightInd w:val="0"/>
      </w:pPr>
      <w:r w:rsidRPr="002D4026">
        <w:t>University of Texas Houston Medical School, Houston, TX,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proofErr w:type="spellStart"/>
      <w:r>
        <w:t>Myocardin</w:t>
      </w:r>
      <w:proofErr w:type="spellEnd"/>
      <w:r>
        <w:t xml:space="preserve"> A (</w:t>
      </w:r>
      <w:proofErr w:type="spellStart"/>
      <w:r>
        <w:t>McA</w:t>
      </w:r>
      <w:proofErr w:type="spellEnd"/>
      <w:r>
        <w:t xml:space="preserve">), a nuclear transcription cofactor that promotes cardiovascular </w:t>
      </w:r>
      <w:proofErr w:type="spellStart"/>
      <w:r>
        <w:t>myocyte</w:t>
      </w:r>
      <w:proofErr w:type="spellEnd"/>
      <w:r>
        <w:t xml:space="preserve"> differentiation, may function together with telomerase, an enzyme that maintains telomere length, to promote </w:t>
      </w:r>
      <w:proofErr w:type="spellStart"/>
      <w:r>
        <w:t>mesenchymal</w:t>
      </w:r>
      <w:proofErr w:type="spellEnd"/>
      <w:r>
        <w:t xml:space="preserve"> stem cell (MSC) proliferation and myogenic differentiation.  We investigated the interaction between </w:t>
      </w:r>
      <w:proofErr w:type="spellStart"/>
      <w:r>
        <w:t>McA</w:t>
      </w:r>
      <w:proofErr w:type="spellEnd"/>
      <w:r>
        <w:t xml:space="preserve"> and the catalytic subunit of telomerase, telomerase reverse transcriptase (TERT), and studied its effect on the myogenic regenerative properties of MSCs, including proliferation, survival, and myogenic different</w:t>
      </w:r>
      <w:r w:rsidR="00F904E5">
        <w:t>i</w:t>
      </w:r>
      <w:bookmarkStart w:id="0" w:name="_GoBack"/>
      <w:bookmarkEnd w:id="0"/>
      <w:r>
        <w:t xml:space="preserve">ation. TERT and </w:t>
      </w:r>
      <w:proofErr w:type="spellStart"/>
      <w:r>
        <w:t>McA</w:t>
      </w:r>
      <w:proofErr w:type="spellEnd"/>
      <w:r>
        <w:t xml:space="preserve"> co-</w:t>
      </w:r>
      <w:proofErr w:type="spellStart"/>
      <w:r>
        <w:t>immunoprecipitated</w:t>
      </w:r>
      <w:proofErr w:type="spellEnd"/>
      <w:r>
        <w:t xml:space="preserve"> specifically in myogenic MSCs derived from murine adipose tissue </w:t>
      </w:r>
      <w:proofErr w:type="spellStart"/>
      <w:r>
        <w:t>stroma</w:t>
      </w:r>
      <w:proofErr w:type="spellEnd"/>
      <w:r>
        <w:t xml:space="preserve">. In MSCs overexpressing TERT and </w:t>
      </w:r>
      <w:proofErr w:type="spellStart"/>
      <w:r>
        <w:t>McA</w:t>
      </w:r>
      <w:proofErr w:type="spellEnd"/>
      <w:r>
        <w:t xml:space="preserve">, cells exhibited increased proliferation and differentiation, while retaining high expression of myogenic markers in the nucleus. In contrast, cell proliferation and differentiation were decreased in cells treated with </w:t>
      </w:r>
      <w:proofErr w:type="spellStart"/>
      <w:r>
        <w:t>siRNA</w:t>
      </w:r>
      <w:proofErr w:type="spellEnd"/>
      <w:r>
        <w:t xml:space="preserve"> for TERT or </w:t>
      </w:r>
      <w:proofErr w:type="spellStart"/>
      <w:r>
        <w:t>McA</w:t>
      </w:r>
      <w:proofErr w:type="spellEnd"/>
      <w:r>
        <w:t xml:space="preserve">. </w:t>
      </w:r>
      <w:proofErr w:type="spellStart"/>
      <w:r>
        <w:t>SiRNA</w:t>
      </w:r>
      <w:proofErr w:type="spellEnd"/>
      <w:r>
        <w:t xml:space="preserve"> for TERT or </w:t>
      </w:r>
      <w:proofErr w:type="spellStart"/>
      <w:r>
        <w:t>McA</w:t>
      </w:r>
      <w:proofErr w:type="spellEnd"/>
      <w:r>
        <w:t xml:space="preserve"> reduced the expression of </w:t>
      </w:r>
      <w:proofErr w:type="spellStart"/>
      <w:r>
        <w:t>promyogenic</w:t>
      </w:r>
      <w:proofErr w:type="spellEnd"/>
      <w:r>
        <w:t xml:space="preserve"> transcription factors such as Oct-4, Nkx2.5 and MLC2v (at </w:t>
      </w:r>
      <w:proofErr w:type="spellStart"/>
      <w:r>
        <w:t>qRT</w:t>
      </w:r>
      <w:proofErr w:type="spellEnd"/>
      <w:r>
        <w:t xml:space="preserve">-PCR), and in parallel decreased MEF2 nuclear expression (at </w:t>
      </w:r>
      <w:proofErr w:type="spellStart"/>
      <w:r>
        <w:t>immunoblotting</w:t>
      </w:r>
      <w:proofErr w:type="spellEnd"/>
      <w:r>
        <w:t xml:space="preserve">). No change was seen in total MEF2 protein contents.  Furthermore, overexpressing TERT and </w:t>
      </w:r>
      <w:proofErr w:type="spellStart"/>
      <w:r>
        <w:t>McA</w:t>
      </w:r>
      <w:proofErr w:type="spellEnd"/>
      <w:r>
        <w:t xml:space="preserve"> in MSCs enhanced the myogenic program by increasing binding between the serum response factor, a transcription factor critical for </w:t>
      </w:r>
      <w:proofErr w:type="spellStart"/>
      <w:r>
        <w:t>myogenesis</w:t>
      </w:r>
      <w:proofErr w:type="spellEnd"/>
      <w:r>
        <w:t xml:space="preserve">, and the serum response element. The interaction between TERT and </w:t>
      </w:r>
      <w:proofErr w:type="spellStart"/>
      <w:r>
        <w:t>McA</w:t>
      </w:r>
      <w:proofErr w:type="spellEnd"/>
      <w:r>
        <w:t xml:space="preserve"> in myogenic MSCs may be important in the timing of </w:t>
      </w:r>
      <w:proofErr w:type="spellStart"/>
      <w:r>
        <w:t>myogenesis</w:t>
      </w:r>
      <w:proofErr w:type="spellEnd"/>
      <w:r>
        <w:t xml:space="preserve"> and in the proliferation and differentiation of MSCs. Thus, the cellular functions of telomerase may extend beyond its role in </w:t>
      </w:r>
      <w:proofErr w:type="spellStart"/>
      <w:r>
        <w:t>telomeric</w:t>
      </w:r>
      <w:proofErr w:type="spellEnd"/>
      <w:r>
        <w:t xml:space="preserve"> maintenance.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F904E5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17" w:rsidRDefault="00BC1117" w:rsidP="00BC1117">
      <w:r>
        <w:separator/>
      </w:r>
    </w:p>
  </w:endnote>
  <w:endnote w:type="continuationSeparator" w:id="0">
    <w:p w:rsidR="00BC1117" w:rsidRDefault="00BC1117" w:rsidP="00BC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17" w:rsidRDefault="00BC1117" w:rsidP="00BC1117">
      <w:r>
        <w:separator/>
      </w:r>
    </w:p>
  </w:footnote>
  <w:footnote w:type="continuationSeparator" w:id="0">
    <w:p w:rsidR="00BC1117" w:rsidRDefault="00BC1117" w:rsidP="00BC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17" w:rsidRDefault="00BC1117" w:rsidP="00BC1117">
    <w:pPr>
      <w:pStyle w:val="Header"/>
    </w:pPr>
    <w:r>
      <w:t>1277, oral, cat: 1</w:t>
    </w:r>
  </w:p>
  <w:p w:rsidR="00BC1117" w:rsidRDefault="00BC1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D4026"/>
    <w:rsid w:val="00447B2F"/>
    <w:rsid w:val="00B921ED"/>
    <w:rsid w:val="00BC1117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1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1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1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1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3F6261E</Template>
  <TotalTime>4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2012-03-14T07:33:00Z</dcterms:created>
  <dcterms:modified xsi:type="dcterms:W3CDTF">2012-03-14T07:36:00Z</dcterms:modified>
</cp:coreProperties>
</file>